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2B566B" w14:textId="0BFFC22C" w:rsidR="002D0C8A" w:rsidRDefault="00595EF4">
      <w:pPr>
        <w:rPr>
          <w:b/>
          <w:bCs/>
          <w:sz w:val="18"/>
          <w:szCs w:val="18"/>
        </w:rPr>
      </w:pPr>
      <w:r>
        <w:rPr>
          <w:b/>
          <w:bCs/>
          <w:sz w:val="18"/>
          <w:szCs w:val="18"/>
        </w:rPr>
        <w:t xml:space="preserve">             </w:t>
      </w:r>
      <w:r w:rsidR="00FB25AA" w:rsidRPr="005C5394">
        <w:rPr>
          <w:b/>
          <w:bCs/>
          <w:sz w:val="18"/>
          <w:szCs w:val="18"/>
        </w:rPr>
        <w:t>Daher on Hamas:</w:t>
      </w:r>
    </w:p>
    <w:p w14:paraId="1FB60B90" w14:textId="010B6D80" w:rsidR="005C5394" w:rsidRPr="00C1748E" w:rsidRDefault="00595EF4">
      <w:pPr>
        <w:rPr>
          <w:b/>
          <w:bCs/>
          <w:sz w:val="24"/>
          <w:szCs w:val="24"/>
        </w:rPr>
      </w:pPr>
      <w:r>
        <w:rPr>
          <w:b/>
          <w:bCs/>
          <w:sz w:val="24"/>
          <w:szCs w:val="24"/>
        </w:rPr>
        <w:t xml:space="preserve">               </w:t>
      </w:r>
      <w:r w:rsidR="005C5394" w:rsidRPr="00C1748E">
        <w:rPr>
          <w:b/>
          <w:bCs/>
          <w:sz w:val="24"/>
          <w:szCs w:val="24"/>
        </w:rPr>
        <w:t xml:space="preserve">Passive acceptance of </w:t>
      </w:r>
      <w:r w:rsidR="00C1748E" w:rsidRPr="00C1748E">
        <w:rPr>
          <w:b/>
          <w:bCs/>
          <w:sz w:val="24"/>
          <w:szCs w:val="24"/>
        </w:rPr>
        <w:t>the status quo</w:t>
      </w:r>
    </w:p>
    <w:p w14:paraId="336F3C77" w14:textId="16F25AF2" w:rsidR="007A7079" w:rsidRDefault="00697132">
      <w:r w:rsidRPr="00697132">
        <w:t>An ar</w:t>
      </w:r>
      <w:r>
        <w:t xml:space="preserve">ticle by Joseph Daher </w:t>
      </w:r>
      <w:r w:rsidR="009D7BBF">
        <w:t xml:space="preserve">(1) </w:t>
      </w:r>
      <w:r>
        <w:t xml:space="preserve">on Hamas appeared </w:t>
      </w:r>
      <w:r w:rsidR="00BC3E6B">
        <w:t xml:space="preserve">at </w:t>
      </w:r>
      <w:r w:rsidR="00BC3E6B" w:rsidRPr="00B71FE7">
        <w:rPr>
          <w:i/>
          <w:iCs/>
        </w:rPr>
        <w:t>Tempest</w:t>
      </w:r>
      <w:r w:rsidR="00BC3E6B">
        <w:t xml:space="preserve"> a few months ago and then appeared </w:t>
      </w:r>
      <w:r w:rsidR="00B71FE7">
        <w:t xml:space="preserve">at </w:t>
      </w:r>
      <w:r w:rsidR="00B71FE7" w:rsidRPr="00B71FE7">
        <w:rPr>
          <w:i/>
          <w:iCs/>
        </w:rPr>
        <w:t>Links.</w:t>
      </w:r>
      <w:r w:rsidR="00B71FE7">
        <w:t xml:space="preserve"> </w:t>
      </w:r>
      <w:r w:rsidR="007D4270">
        <w:t xml:space="preserve">This article is an attempt to </w:t>
      </w:r>
      <w:r w:rsidR="00AF6E97">
        <w:t xml:space="preserve">describe Hamas in a </w:t>
      </w:r>
      <w:r w:rsidR="007138FE">
        <w:t xml:space="preserve">well-rounded way, by analyzing their makeup, their membership, their policies, </w:t>
      </w:r>
      <w:r w:rsidR="00BF10C8">
        <w:t>their actions, etc. This is a good way to approach the Hamas phenomenon</w:t>
      </w:r>
      <w:r w:rsidR="00EF23DB">
        <w:t>. Leftists should not accept the dismissals of Hamas as simply terrorist</w:t>
      </w:r>
      <w:r w:rsidR="009B65F5">
        <w:t>,</w:t>
      </w:r>
      <w:r w:rsidR="00757F89">
        <w:t xml:space="preserve"> </w:t>
      </w:r>
      <w:r w:rsidR="009B65F5">
        <w:t xml:space="preserve">which is used by </w:t>
      </w:r>
      <w:r w:rsidR="00375453">
        <w:t xml:space="preserve">the imperialists and Zionists </w:t>
      </w:r>
      <w:r w:rsidR="00757F89">
        <w:t xml:space="preserve"> to justify </w:t>
      </w:r>
      <w:r w:rsidR="001A504D">
        <w:t>Israel</w:t>
      </w:r>
      <w:r w:rsidR="00757F89">
        <w:t xml:space="preserve">’s genocidal war. </w:t>
      </w:r>
      <w:r w:rsidR="009B65F5">
        <w:t xml:space="preserve"> </w:t>
      </w:r>
      <w:r w:rsidR="005D5395">
        <w:t xml:space="preserve">Hamas is a legitimate political party with </w:t>
      </w:r>
      <w:r w:rsidR="00013C97">
        <w:t xml:space="preserve">some years of experience as the governing party in Gaza. </w:t>
      </w:r>
      <w:r w:rsidR="004477D7">
        <w:t xml:space="preserve">But there </w:t>
      </w:r>
      <w:proofErr w:type="gramStart"/>
      <w:r w:rsidR="004477D7">
        <w:t>still remains</w:t>
      </w:r>
      <w:proofErr w:type="gramEnd"/>
      <w:r w:rsidR="004477D7">
        <w:t xml:space="preserve"> the need for an overall assessment of Hamas</w:t>
      </w:r>
      <w:r w:rsidR="005448CA">
        <w:t xml:space="preserve">. </w:t>
      </w:r>
      <w:r w:rsidR="00B7102B">
        <w:t>Daher analyzes the party’s different aspects</w:t>
      </w:r>
      <w:r w:rsidR="00D35770">
        <w:t xml:space="preserve">, but </w:t>
      </w:r>
      <w:r w:rsidR="00825156">
        <w:t xml:space="preserve">fails to come up with an overall assessment. </w:t>
      </w:r>
      <w:r w:rsidR="00C6233E">
        <w:t xml:space="preserve">This fence-sitting is a </w:t>
      </w:r>
      <w:r w:rsidR="00011134">
        <w:t>common feature of today’s</w:t>
      </w:r>
      <w:r w:rsidR="007A7079">
        <w:t xml:space="preserve"> pro-Palestinian movement,</w:t>
      </w:r>
      <w:r w:rsidR="00E93BEE">
        <w:t xml:space="preserve"> at a time when </w:t>
      </w:r>
      <w:r w:rsidR="00E67D4B">
        <w:t xml:space="preserve">clarification of things is necessary to chart a path forward. </w:t>
      </w:r>
    </w:p>
    <w:p w14:paraId="13363879" w14:textId="36527BAC" w:rsidR="00230E95" w:rsidRPr="00226052" w:rsidRDefault="003C7991" w:rsidP="003C7991">
      <w:pPr>
        <w:rPr>
          <w:color w:val="000000"/>
        </w:rPr>
      </w:pPr>
      <w:r>
        <w:t>Daher’s article can be found at</w:t>
      </w:r>
    </w:p>
    <w:p w14:paraId="22212D23" w14:textId="77777777" w:rsidR="00230E95" w:rsidRPr="0047664E" w:rsidRDefault="00230E95" w:rsidP="00230E95">
      <w:pPr>
        <w:shd w:val="clear" w:color="auto" w:fill="FFFFFF"/>
        <w:spacing w:after="300" w:line="240" w:lineRule="auto"/>
        <w:outlineLvl w:val="0"/>
        <w:rPr>
          <w:color w:val="000000"/>
        </w:rPr>
      </w:pPr>
      <w:r>
        <w:rPr>
          <w:color w:val="000000"/>
        </w:rPr>
        <w:t xml:space="preserve">Joseph Daher, “On the origins and development of Hamas”, </w:t>
      </w:r>
      <w:r w:rsidRPr="0047664E">
        <w:rPr>
          <w:i/>
          <w:iCs/>
          <w:color w:val="000000"/>
        </w:rPr>
        <w:t>Links</w:t>
      </w:r>
      <w:r>
        <w:rPr>
          <w:color w:val="000000"/>
        </w:rPr>
        <w:t xml:space="preserve">, 20 February 2024. Originally published at </w:t>
      </w:r>
      <w:r w:rsidRPr="0047664E">
        <w:rPr>
          <w:i/>
          <w:iCs/>
          <w:color w:val="000000"/>
        </w:rPr>
        <w:t xml:space="preserve">Tempest. </w:t>
      </w:r>
    </w:p>
    <w:p w14:paraId="6DCD5903" w14:textId="77777777" w:rsidR="00230E95" w:rsidRDefault="00000000" w:rsidP="00230E95">
      <w:pPr>
        <w:shd w:val="clear" w:color="auto" w:fill="FFFFFF"/>
        <w:spacing w:after="300" w:line="240" w:lineRule="auto"/>
        <w:outlineLvl w:val="0"/>
        <w:rPr>
          <w:color w:val="000000"/>
        </w:rPr>
      </w:pPr>
      <w:hyperlink r:id="rId5" w:history="1">
        <w:r w:rsidR="00230E95" w:rsidRPr="00215F05">
          <w:rPr>
            <w:rStyle w:val="Hyperlink"/>
          </w:rPr>
          <w:t>https://links.org.au/origins-and-development-hamas</w:t>
        </w:r>
      </w:hyperlink>
    </w:p>
    <w:p w14:paraId="358E4C31" w14:textId="3A21B77E" w:rsidR="003D09F2" w:rsidRDefault="000106C9" w:rsidP="00230E95">
      <w:pPr>
        <w:shd w:val="clear" w:color="auto" w:fill="FFFFFF"/>
        <w:spacing w:after="300" w:line="240" w:lineRule="auto"/>
        <w:outlineLvl w:val="0"/>
        <w:rPr>
          <w:color w:val="000000"/>
        </w:rPr>
      </w:pPr>
      <w:r>
        <w:rPr>
          <w:color w:val="000000"/>
        </w:rPr>
        <w:t xml:space="preserve">Daher begins with a long disclaimer, or qualification, that sets the historical context. Israel is the oppressor, Palestinians are the oppressed, hence the latter have the right to resist. </w:t>
      </w:r>
      <w:r w:rsidR="004D487C">
        <w:rPr>
          <w:color w:val="000000"/>
        </w:rPr>
        <w:t xml:space="preserve">Daher tries to set up a moral/legal framework of rights. </w:t>
      </w:r>
      <w:r w:rsidR="007D54C0">
        <w:rPr>
          <w:color w:val="000000"/>
        </w:rPr>
        <w:t xml:space="preserve">Palestinians have the legal right to rebel, while Israel has the obligation to keep order. That’s the UN’s fine and neat clarification of a historically messy situation. If everyone were to just keep to their assigned roles, everything would remain peaceful, according to UN legal experts. </w:t>
      </w:r>
      <w:r w:rsidR="00216225">
        <w:rPr>
          <w:color w:val="000000"/>
        </w:rPr>
        <w:t>Some Palestinian supporters use this argument to</w:t>
      </w:r>
      <w:r w:rsidR="003A2460">
        <w:rPr>
          <w:color w:val="000000"/>
        </w:rPr>
        <w:t xml:space="preserve"> justify Hamas’ October 7</w:t>
      </w:r>
      <w:r w:rsidR="003A2460" w:rsidRPr="003A2460">
        <w:rPr>
          <w:color w:val="000000"/>
          <w:vertAlign w:val="superscript"/>
        </w:rPr>
        <w:t>th</w:t>
      </w:r>
      <w:r w:rsidR="003A2460">
        <w:rPr>
          <w:color w:val="000000"/>
        </w:rPr>
        <w:t xml:space="preserve"> attack</w:t>
      </w:r>
      <w:r w:rsidR="00762CE5">
        <w:rPr>
          <w:color w:val="000000"/>
        </w:rPr>
        <w:t xml:space="preserve"> and its atrocious tactics of murdering and abducting civilians. </w:t>
      </w:r>
      <w:r w:rsidR="00583468">
        <w:rPr>
          <w:color w:val="000000"/>
        </w:rPr>
        <w:t>They extend the “right to rebel” to “anything goes”, and no one</w:t>
      </w:r>
      <w:r w:rsidR="00851510">
        <w:rPr>
          <w:color w:val="000000"/>
        </w:rPr>
        <w:t xml:space="preserve"> who isn’t Palestinian has </w:t>
      </w:r>
      <w:r w:rsidR="003C5056">
        <w:rPr>
          <w:color w:val="000000"/>
        </w:rPr>
        <w:t>any</w:t>
      </w:r>
      <w:r w:rsidR="00851510">
        <w:rPr>
          <w:color w:val="000000"/>
        </w:rPr>
        <w:t xml:space="preserve"> right to criticize or second-guess Hamas’ tactics. </w:t>
      </w:r>
    </w:p>
    <w:p w14:paraId="111726C8" w14:textId="06358AF4" w:rsidR="000106C9" w:rsidRDefault="007953F2" w:rsidP="00230E95">
      <w:pPr>
        <w:shd w:val="clear" w:color="auto" w:fill="FFFFFF"/>
        <w:spacing w:after="300" w:line="240" w:lineRule="auto"/>
        <w:outlineLvl w:val="0"/>
        <w:rPr>
          <w:color w:val="000000"/>
        </w:rPr>
      </w:pPr>
      <w:r>
        <w:rPr>
          <w:color w:val="000000"/>
        </w:rPr>
        <w:t xml:space="preserve">Daher does not extend this so-called legal right in that way. He keeps to the </w:t>
      </w:r>
      <w:r w:rsidR="000C6F67">
        <w:rPr>
          <w:color w:val="000000"/>
        </w:rPr>
        <w:t>legal right of way and instead focuses on the BDS movement and its demands. BDS has three main objectives: the end of the occupation of the territories captured by Israel in 1967</w:t>
      </w:r>
      <w:r w:rsidR="00462B81">
        <w:rPr>
          <w:color w:val="000000"/>
        </w:rPr>
        <w:t xml:space="preserve"> and tearing down the apartheid wall; equality for all Israeli citizens</w:t>
      </w:r>
      <w:r w:rsidR="004E23BB">
        <w:rPr>
          <w:color w:val="000000"/>
        </w:rPr>
        <w:t xml:space="preserve">; the right of return for refugees. </w:t>
      </w:r>
      <w:r w:rsidR="00650060">
        <w:rPr>
          <w:color w:val="000000"/>
        </w:rPr>
        <w:t>(</w:t>
      </w:r>
      <w:r w:rsidR="002236D4">
        <w:rPr>
          <w:color w:val="000000"/>
        </w:rPr>
        <w:t>2</w:t>
      </w:r>
      <w:r w:rsidR="00650060">
        <w:rPr>
          <w:color w:val="000000"/>
        </w:rPr>
        <w:t xml:space="preserve">) </w:t>
      </w:r>
      <w:r w:rsidR="005061CA">
        <w:rPr>
          <w:color w:val="000000"/>
        </w:rPr>
        <w:t xml:space="preserve">These have all been recognized by the UN and called for in UN resolutions. </w:t>
      </w:r>
      <w:r w:rsidR="00662492">
        <w:rPr>
          <w:color w:val="000000"/>
        </w:rPr>
        <w:t>And they are supported by Hamas in its basic charter of 2018.</w:t>
      </w:r>
    </w:p>
    <w:p w14:paraId="01373C57" w14:textId="3619B2CF" w:rsidR="006F2D60" w:rsidRDefault="006F2D60" w:rsidP="00230E95">
      <w:pPr>
        <w:shd w:val="clear" w:color="auto" w:fill="FFFFFF"/>
        <w:spacing w:after="300" w:line="240" w:lineRule="auto"/>
        <w:outlineLvl w:val="0"/>
        <w:rPr>
          <w:b/>
          <w:bCs/>
          <w:color w:val="000000"/>
        </w:rPr>
      </w:pPr>
      <w:r w:rsidRPr="006F2D60">
        <w:rPr>
          <w:b/>
          <w:bCs/>
          <w:color w:val="000000"/>
        </w:rPr>
        <w:t>Political programs</w:t>
      </w:r>
    </w:p>
    <w:p w14:paraId="6EEFD846" w14:textId="2ED56B94" w:rsidR="003E17D0" w:rsidRDefault="003E17D0" w:rsidP="00263E1E">
      <w:pPr>
        <w:shd w:val="clear" w:color="auto" w:fill="FFFFFF"/>
        <w:tabs>
          <w:tab w:val="left" w:pos="5025"/>
        </w:tabs>
        <w:spacing w:after="300" w:line="240" w:lineRule="auto"/>
        <w:outlineLvl w:val="0"/>
        <w:rPr>
          <w:color w:val="000000"/>
        </w:rPr>
      </w:pPr>
      <w:r w:rsidRPr="00D01D44">
        <w:rPr>
          <w:color w:val="000000"/>
        </w:rPr>
        <w:t>Hamas changed its original 1988 charter in 2018</w:t>
      </w:r>
      <w:r w:rsidR="00DC29DD">
        <w:rPr>
          <w:color w:val="000000"/>
        </w:rPr>
        <w:t xml:space="preserve">. The purpose of a new charter was to emphasize that Hamas is a political, nationalist organization rather than a religious organization. The name “Hamas” means “Islamic Organization of Resistance”, and that hasn’t changed. </w:t>
      </w:r>
      <w:r w:rsidR="00063FB2">
        <w:rPr>
          <w:color w:val="000000"/>
        </w:rPr>
        <w:t xml:space="preserve">But Hamas is different in scope of activities since before the intifada, which began in December 1987. </w:t>
      </w:r>
      <w:r w:rsidR="005166DF">
        <w:rPr>
          <w:color w:val="000000"/>
        </w:rPr>
        <w:t xml:space="preserve">Before then, the emphasis was on Islamification – preaching, study, doing charity work. Through the two intifadas Hamas emphasized armed struggle of various kinds </w:t>
      </w:r>
      <w:r w:rsidR="005F0272">
        <w:rPr>
          <w:color w:val="000000"/>
        </w:rPr>
        <w:t>–</w:t>
      </w:r>
      <w:r w:rsidR="005166DF">
        <w:rPr>
          <w:color w:val="000000"/>
        </w:rPr>
        <w:t xml:space="preserve"> </w:t>
      </w:r>
      <w:r w:rsidR="005F0272">
        <w:rPr>
          <w:color w:val="000000"/>
        </w:rPr>
        <w:t xml:space="preserve">raids, suicide bombings, rockets, etc. </w:t>
      </w:r>
      <w:r w:rsidR="004201B8">
        <w:rPr>
          <w:color w:val="000000"/>
        </w:rPr>
        <w:t>In 2006 the decision was made to participate in elections organized by the Palestinian Authority. Hamas won the election</w:t>
      </w:r>
      <w:r w:rsidR="00A02A64">
        <w:rPr>
          <w:color w:val="000000"/>
        </w:rPr>
        <w:t xml:space="preserve">, and after post-election disputes, it took over governance of the Gaza Strip. </w:t>
      </w:r>
    </w:p>
    <w:p w14:paraId="10659E11" w14:textId="3B2A3AB0" w:rsidR="00EA3372" w:rsidRPr="00D01D44" w:rsidRDefault="00EA3372" w:rsidP="00263E1E">
      <w:pPr>
        <w:shd w:val="clear" w:color="auto" w:fill="FFFFFF"/>
        <w:tabs>
          <w:tab w:val="left" w:pos="5025"/>
        </w:tabs>
        <w:spacing w:after="300" w:line="240" w:lineRule="auto"/>
        <w:outlineLvl w:val="0"/>
        <w:rPr>
          <w:color w:val="000000"/>
        </w:rPr>
      </w:pPr>
      <w:r>
        <w:rPr>
          <w:color w:val="000000"/>
        </w:rPr>
        <w:lastRenderedPageBreak/>
        <w:t>The new charter of 2018 dropped the antisemitic language of the original charter</w:t>
      </w:r>
      <w:r w:rsidR="004F6D64">
        <w:rPr>
          <w:color w:val="000000"/>
        </w:rPr>
        <w:t>, and it made clear that Hamas was open to a two-state solution, at least temporarily. While they hold open the program of “liberating” (under Islamic rule) all of Palestine, for the time being they are willing to embrace a Palestinian state of the occupied territories</w:t>
      </w:r>
      <w:r w:rsidR="00D90935">
        <w:rPr>
          <w:color w:val="000000"/>
        </w:rPr>
        <w:t xml:space="preserve"> </w:t>
      </w:r>
      <w:r w:rsidR="005B2016">
        <w:rPr>
          <w:color w:val="000000"/>
        </w:rPr>
        <w:t>(</w:t>
      </w:r>
      <w:r w:rsidR="004F6D64">
        <w:rPr>
          <w:color w:val="000000"/>
        </w:rPr>
        <w:t>Gaza and the West Bank</w:t>
      </w:r>
      <w:r w:rsidR="005B2016">
        <w:rPr>
          <w:color w:val="000000"/>
        </w:rPr>
        <w:t>)</w:t>
      </w:r>
      <w:r w:rsidR="004F6D64">
        <w:rPr>
          <w:color w:val="000000"/>
        </w:rPr>
        <w:t xml:space="preserve">. </w:t>
      </w:r>
    </w:p>
    <w:p w14:paraId="511BA1FC" w14:textId="11F40551" w:rsidR="00505D64" w:rsidRDefault="00116C1D" w:rsidP="00230E95">
      <w:pPr>
        <w:shd w:val="clear" w:color="auto" w:fill="FFFFFF"/>
        <w:spacing w:after="300" w:line="240" w:lineRule="auto"/>
        <w:outlineLvl w:val="0"/>
        <w:rPr>
          <w:color w:val="000000"/>
        </w:rPr>
      </w:pPr>
      <w:r>
        <w:rPr>
          <w:color w:val="000000"/>
        </w:rPr>
        <w:t xml:space="preserve">Daher </w:t>
      </w:r>
      <w:r w:rsidR="00F76145">
        <w:rPr>
          <w:color w:val="000000"/>
        </w:rPr>
        <w:t xml:space="preserve">distinguishes Hamas from </w:t>
      </w:r>
      <w:r w:rsidR="004D5E7D">
        <w:rPr>
          <w:color w:val="000000"/>
        </w:rPr>
        <w:t xml:space="preserve">other Islamic fundamentalist organizations such as Daesh. </w:t>
      </w:r>
      <w:r w:rsidR="00186D10">
        <w:rPr>
          <w:color w:val="000000"/>
        </w:rPr>
        <w:t xml:space="preserve"> Hamas has </w:t>
      </w:r>
      <w:proofErr w:type="gramStart"/>
      <w:r w:rsidR="00186D10">
        <w:rPr>
          <w:color w:val="000000"/>
        </w:rPr>
        <w:t>actually participated</w:t>
      </w:r>
      <w:proofErr w:type="gramEnd"/>
      <w:r w:rsidR="00186D10">
        <w:rPr>
          <w:color w:val="000000"/>
        </w:rPr>
        <w:t xml:space="preserve"> in on-the</w:t>
      </w:r>
      <w:r w:rsidR="00B24C49">
        <w:rPr>
          <w:color w:val="000000"/>
        </w:rPr>
        <w:t xml:space="preserve">-ground politics and won elections (at least in 2006). </w:t>
      </w:r>
      <w:r w:rsidR="00840FA1">
        <w:rPr>
          <w:color w:val="000000"/>
        </w:rPr>
        <w:t>Thus, Daher argues they are not a terrorist organization like al-Qaeda or D</w:t>
      </w:r>
      <w:r w:rsidR="00067725">
        <w:rPr>
          <w:color w:val="000000"/>
        </w:rPr>
        <w:t>aesh; rather, they are more like Hezbollah, which has held power in a part of Lebanon for decades</w:t>
      </w:r>
      <w:r w:rsidR="000F30B1">
        <w:rPr>
          <w:color w:val="000000"/>
        </w:rPr>
        <w:t xml:space="preserve">. </w:t>
      </w:r>
      <w:r w:rsidR="00AA285F">
        <w:rPr>
          <w:color w:val="000000"/>
        </w:rPr>
        <w:t>But Daher’s argumentation gets confusi</w:t>
      </w:r>
      <w:r w:rsidR="00A550C6">
        <w:rPr>
          <w:color w:val="000000"/>
        </w:rPr>
        <w:t xml:space="preserve">ng here, since Hamas in fact has a history of carrying out terrorist bombings. </w:t>
      </w:r>
      <w:r w:rsidR="004923A7">
        <w:rPr>
          <w:color w:val="000000"/>
        </w:rPr>
        <w:t xml:space="preserve">Well, Daher says, </w:t>
      </w:r>
      <w:proofErr w:type="gramStart"/>
      <w:r w:rsidR="004923A7">
        <w:rPr>
          <w:color w:val="000000"/>
        </w:rPr>
        <w:t>a majority of</w:t>
      </w:r>
      <w:proofErr w:type="gramEnd"/>
      <w:r w:rsidR="004923A7">
        <w:rPr>
          <w:color w:val="000000"/>
        </w:rPr>
        <w:t xml:space="preserve"> Palestinians opposed the terrorist bombings. He doesn’t say how he knows this, but seems to conclude that the bombings are not the “authentic” policy of Hamas, since they aren’t supported by </w:t>
      </w:r>
      <w:proofErr w:type="gramStart"/>
      <w:r w:rsidR="004923A7">
        <w:rPr>
          <w:color w:val="000000"/>
        </w:rPr>
        <w:t>a majority of</w:t>
      </w:r>
      <w:proofErr w:type="gramEnd"/>
      <w:r w:rsidR="004923A7">
        <w:rPr>
          <w:color w:val="000000"/>
        </w:rPr>
        <w:t xml:space="preserve"> Palestinians. </w:t>
      </w:r>
    </w:p>
    <w:p w14:paraId="627D441B" w14:textId="4550B5C2" w:rsidR="008B06DE" w:rsidRDefault="008B06DE" w:rsidP="00230E95">
      <w:pPr>
        <w:shd w:val="clear" w:color="auto" w:fill="FFFFFF"/>
        <w:spacing w:after="300" w:line="240" w:lineRule="auto"/>
        <w:outlineLvl w:val="0"/>
        <w:rPr>
          <w:color w:val="000000"/>
        </w:rPr>
      </w:pPr>
      <w:r>
        <w:rPr>
          <w:color w:val="000000"/>
        </w:rPr>
        <w:t xml:space="preserve">Daher says Hamas justified their suicide bombings by saying they undermined Israeli society. </w:t>
      </w:r>
      <w:r w:rsidR="001620EA">
        <w:rPr>
          <w:color w:val="000000"/>
        </w:rPr>
        <w:t xml:space="preserve">Does that mean Daher accepts this justification? No, he comments that in fact </w:t>
      </w:r>
      <w:r w:rsidR="002F0469">
        <w:rPr>
          <w:color w:val="000000"/>
        </w:rPr>
        <w:t>the bombings did the opposite – they united Israeli society against Hamas.</w:t>
      </w:r>
      <w:r w:rsidR="002072E1">
        <w:rPr>
          <w:color w:val="000000"/>
        </w:rPr>
        <w:t xml:space="preserve"> So, Daher’s criticism of the bombing tactic is only from a practical point of view, that they didn’t work; there’s no criticism of the idea of blowing up a bunch of unarmed civilians riding on a bus. </w:t>
      </w:r>
    </w:p>
    <w:p w14:paraId="65644DA1" w14:textId="27F9317A" w:rsidR="001D4C37" w:rsidRDefault="004216F3" w:rsidP="00230E95">
      <w:pPr>
        <w:shd w:val="clear" w:color="auto" w:fill="FFFFFF"/>
        <w:spacing w:after="300" w:line="240" w:lineRule="auto"/>
        <w:outlineLvl w:val="0"/>
        <w:rPr>
          <w:color w:val="000000"/>
        </w:rPr>
      </w:pPr>
      <w:r>
        <w:rPr>
          <w:color w:val="000000"/>
        </w:rPr>
        <w:t xml:space="preserve">Daher </w:t>
      </w:r>
      <w:r w:rsidR="000E132C">
        <w:rPr>
          <w:color w:val="000000"/>
        </w:rPr>
        <w:t xml:space="preserve">also </w:t>
      </w:r>
      <w:r>
        <w:rPr>
          <w:color w:val="000000"/>
        </w:rPr>
        <w:t xml:space="preserve">says </w:t>
      </w:r>
      <w:r w:rsidR="00EB639B">
        <w:rPr>
          <w:color w:val="000000"/>
        </w:rPr>
        <w:t xml:space="preserve">Hamas is different from jihadist groups because it tolerates religious minorities and works with </w:t>
      </w:r>
      <w:r w:rsidR="00227482">
        <w:rPr>
          <w:color w:val="000000"/>
        </w:rPr>
        <w:t xml:space="preserve">other political groups. </w:t>
      </w:r>
      <w:r w:rsidR="001D4C37">
        <w:rPr>
          <w:color w:val="000000"/>
        </w:rPr>
        <w:t>But in other parts of Daher’s article he describes Hamas’ intolerant atti</w:t>
      </w:r>
      <w:r w:rsidR="00FE79DC">
        <w:rPr>
          <w:color w:val="000000"/>
        </w:rPr>
        <w:t xml:space="preserve">tude towards others, especially women, so </w:t>
      </w:r>
      <w:r w:rsidR="003E4D74">
        <w:rPr>
          <w:color w:val="000000"/>
        </w:rPr>
        <w:t xml:space="preserve">he’s wrong to emphasize this point. </w:t>
      </w:r>
    </w:p>
    <w:p w14:paraId="21F8A94F" w14:textId="27C6D2E3" w:rsidR="002D0C8A" w:rsidRPr="00C126FD" w:rsidRDefault="00EE2A4E">
      <w:pPr>
        <w:rPr>
          <w:b/>
          <w:bCs/>
          <w:color w:val="000000"/>
        </w:rPr>
      </w:pPr>
      <w:r w:rsidRPr="00C126FD">
        <w:rPr>
          <w:b/>
          <w:bCs/>
          <w:color w:val="000000"/>
        </w:rPr>
        <w:t>Class background and political economy</w:t>
      </w:r>
    </w:p>
    <w:p w14:paraId="202FC16B" w14:textId="4C318CFD" w:rsidR="00EE2A4E" w:rsidRDefault="00665DB9">
      <w:pPr>
        <w:rPr>
          <w:color w:val="000000"/>
        </w:rPr>
      </w:pPr>
      <w:r>
        <w:rPr>
          <w:color w:val="000000"/>
        </w:rPr>
        <w:t xml:space="preserve">Daher describes that Hamas’ </w:t>
      </w:r>
      <w:r w:rsidR="000775DA">
        <w:rPr>
          <w:color w:val="000000"/>
        </w:rPr>
        <w:t xml:space="preserve">origins and outlook are completely bourgeois. On economic questions they stand for free-market capitalism. </w:t>
      </w:r>
    </w:p>
    <w:p w14:paraId="5027FC9F" w14:textId="69019632" w:rsidR="003F0524" w:rsidRPr="001677E0" w:rsidRDefault="00750B37">
      <w:pPr>
        <w:rPr>
          <w:b/>
          <w:bCs/>
          <w:color w:val="000000"/>
        </w:rPr>
      </w:pPr>
      <w:r w:rsidRPr="001677E0">
        <w:rPr>
          <w:b/>
          <w:bCs/>
          <w:color w:val="000000"/>
        </w:rPr>
        <w:t>Authoritarianism an</w:t>
      </w:r>
      <w:r w:rsidR="00110DDC" w:rsidRPr="001677E0">
        <w:rPr>
          <w:b/>
          <w:bCs/>
          <w:color w:val="000000"/>
        </w:rPr>
        <w:t>d</w:t>
      </w:r>
      <w:r w:rsidRPr="001677E0">
        <w:rPr>
          <w:b/>
          <w:bCs/>
          <w:color w:val="000000"/>
        </w:rPr>
        <w:t xml:space="preserve"> </w:t>
      </w:r>
      <w:r w:rsidRPr="001677E0">
        <w:rPr>
          <w:b/>
          <w:bCs/>
          <w:i/>
          <w:iCs/>
          <w:color w:val="000000"/>
        </w:rPr>
        <w:t xml:space="preserve">Hala </w:t>
      </w:r>
      <w:proofErr w:type="spellStart"/>
      <w:r w:rsidRPr="001677E0">
        <w:rPr>
          <w:b/>
          <w:bCs/>
          <w:i/>
          <w:iCs/>
          <w:color w:val="000000"/>
        </w:rPr>
        <w:t>Islamya</w:t>
      </w:r>
      <w:proofErr w:type="spellEnd"/>
    </w:p>
    <w:p w14:paraId="3CC44016" w14:textId="1E0B3EA0" w:rsidR="001677E0" w:rsidRDefault="00EA69C7">
      <w:pPr>
        <w:rPr>
          <w:color w:val="000000"/>
        </w:rPr>
      </w:pPr>
      <w:r>
        <w:rPr>
          <w:color w:val="000000"/>
        </w:rPr>
        <w:t xml:space="preserve">Hamas campaigned for the veil in the 1980s and 90s, also against restaurants selling liquor and against movie theaters. </w:t>
      </w:r>
      <w:r w:rsidR="006A164E">
        <w:rPr>
          <w:color w:val="000000"/>
        </w:rPr>
        <w:t xml:space="preserve">It also promotes gender segregation and gender division of labor. </w:t>
      </w:r>
      <w:r w:rsidR="00AE74E1">
        <w:rPr>
          <w:color w:val="000000"/>
        </w:rPr>
        <w:t xml:space="preserve">School children are segregated by gender above the age of  nine. </w:t>
      </w:r>
      <w:r w:rsidR="00A10A08">
        <w:rPr>
          <w:color w:val="000000"/>
        </w:rPr>
        <w:t xml:space="preserve">Some internet cafes have been closed because they allowed interaction between males and females. Hairdressers are forced to </w:t>
      </w:r>
      <w:r w:rsidR="006E555B">
        <w:rPr>
          <w:color w:val="000000"/>
        </w:rPr>
        <w:t xml:space="preserve">work on </w:t>
      </w:r>
      <w:r w:rsidR="0006109C">
        <w:rPr>
          <w:color w:val="000000"/>
        </w:rPr>
        <w:t xml:space="preserve">only </w:t>
      </w:r>
      <w:r w:rsidR="006E555B">
        <w:rPr>
          <w:color w:val="000000"/>
        </w:rPr>
        <w:t xml:space="preserve">clients of the same gender. </w:t>
      </w:r>
      <w:r w:rsidR="0034166D">
        <w:rPr>
          <w:color w:val="000000"/>
        </w:rPr>
        <w:t xml:space="preserve"> Thus, Hamas does not come off as all that different from jihadist groups like Daesh. </w:t>
      </w:r>
      <w:r w:rsidR="00E9399F">
        <w:rPr>
          <w:color w:val="000000"/>
        </w:rPr>
        <w:t>Daher quickly mentions these facts</w:t>
      </w:r>
      <w:r w:rsidR="00C5545F">
        <w:rPr>
          <w:color w:val="000000"/>
        </w:rPr>
        <w:t>, but doesn’t let it bother his earlier assertions about Hamas being different from other fundamentalist groups.</w:t>
      </w:r>
    </w:p>
    <w:p w14:paraId="1EA1AA81" w14:textId="525B9614" w:rsidR="00A10A08" w:rsidRDefault="0026308C">
      <w:pPr>
        <w:rPr>
          <w:b/>
          <w:bCs/>
          <w:color w:val="000000"/>
        </w:rPr>
      </w:pPr>
      <w:r w:rsidRPr="003A5B4B">
        <w:rPr>
          <w:b/>
          <w:bCs/>
          <w:color w:val="000000"/>
        </w:rPr>
        <w:t>Strategy and regional alliances</w:t>
      </w:r>
    </w:p>
    <w:p w14:paraId="5AB29FD6" w14:textId="77777777" w:rsidR="00071507" w:rsidRDefault="00306FFB">
      <w:pPr>
        <w:rPr>
          <w:color w:val="000000"/>
        </w:rPr>
      </w:pPr>
      <w:r w:rsidRPr="00306FFB">
        <w:rPr>
          <w:color w:val="000000"/>
        </w:rPr>
        <w:t xml:space="preserve">Daher </w:t>
      </w:r>
      <w:r>
        <w:rPr>
          <w:color w:val="000000"/>
        </w:rPr>
        <w:t xml:space="preserve">says Hamas’ closest international ties are with </w:t>
      </w:r>
      <w:r w:rsidR="00E3248A">
        <w:rPr>
          <w:color w:val="000000"/>
        </w:rPr>
        <w:t xml:space="preserve">Iran, Qatar, and </w:t>
      </w:r>
      <w:r w:rsidR="008B1DD4">
        <w:rPr>
          <w:color w:val="000000"/>
        </w:rPr>
        <w:t xml:space="preserve">Turkey. Iran gives it $75 million of aid annually. </w:t>
      </w:r>
      <w:r w:rsidR="00A77428">
        <w:rPr>
          <w:color w:val="000000"/>
        </w:rPr>
        <w:t xml:space="preserve">Iran was giving Hamas $150 million per year, but that was cut in half after the Arab Spring, when Hamas refused to support Syrian president Assad’s repression against the democratic uprising. </w:t>
      </w:r>
      <w:r w:rsidR="00A3377E">
        <w:rPr>
          <w:color w:val="000000"/>
        </w:rPr>
        <w:t xml:space="preserve">But Hamas has become more dependent on Iran as the Abraham Accords have brought about closer ties between Israel and other regional Arab powers – Saudi Arabia, etc. – and Turkey. </w:t>
      </w:r>
      <w:r w:rsidR="0022173D">
        <w:rPr>
          <w:color w:val="000000"/>
        </w:rPr>
        <w:t xml:space="preserve">Hamas praised Turkey’s suppression of Kurds. </w:t>
      </w:r>
      <w:r w:rsidR="00FA5929">
        <w:rPr>
          <w:color w:val="000000"/>
        </w:rPr>
        <w:t xml:space="preserve">One purpose of the Oct. 7 attack was to disrupt the path toward peace between </w:t>
      </w:r>
      <w:r w:rsidR="00FA5929">
        <w:rPr>
          <w:color w:val="000000"/>
        </w:rPr>
        <w:lastRenderedPageBreak/>
        <w:t>Saudi Arabia and Israel, and it may have worked, at least temporarily; but Hamas remains very close to Iran and Hezb</w:t>
      </w:r>
      <w:r w:rsidR="00D65D2F">
        <w:rPr>
          <w:color w:val="000000"/>
        </w:rPr>
        <w:t>o</w:t>
      </w:r>
      <w:r w:rsidR="00FA5929">
        <w:rPr>
          <w:color w:val="000000"/>
        </w:rPr>
        <w:t>ll</w:t>
      </w:r>
      <w:r w:rsidR="00D65D2F">
        <w:rPr>
          <w:color w:val="000000"/>
        </w:rPr>
        <w:t>a</w:t>
      </w:r>
      <w:r w:rsidR="00FA5929">
        <w:rPr>
          <w:color w:val="000000"/>
        </w:rPr>
        <w:t>h</w:t>
      </w:r>
      <w:r w:rsidR="00D65D2F">
        <w:rPr>
          <w:color w:val="000000"/>
        </w:rPr>
        <w:t>, esp</w:t>
      </w:r>
      <w:r w:rsidR="00A03137">
        <w:rPr>
          <w:color w:val="000000"/>
        </w:rPr>
        <w:t>ecially</w:t>
      </w:r>
      <w:r w:rsidR="00D65D2F">
        <w:rPr>
          <w:color w:val="000000"/>
        </w:rPr>
        <w:t xml:space="preserve"> since the election of Haniyeh and Sinwar in 2017. </w:t>
      </w:r>
    </w:p>
    <w:p w14:paraId="7DAC4196" w14:textId="5D4C7F0B" w:rsidR="0026308C" w:rsidRDefault="00CD6F94">
      <w:pPr>
        <w:rPr>
          <w:color w:val="000000"/>
        </w:rPr>
      </w:pPr>
      <w:r>
        <w:rPr>
          <w:color w:val="000000"/>
        </w:rPr>
        <w:t xml:space="preserve">Hamas tried to promote reverence for the Iranian general Qassem Soleimani, who was killed by a U.S. bomb attack when he visited Iraq three years ago. But the campaign flopped, as opponents tore down billboards and posters and wrote graffiti accusing him </w:t>
      </w:r>
      <w:r w:rsidR="008259C1">
        <w:rPr>
          <w:color w:val="000000"/>
        </w:rPr>
        <w:t xml:space="preserve">of killing Syrians and Iraqis. </w:t>
      </w:r>
      <w:r w:rsidR="002F0388">
        <w:rPr>
          <w:color w:val="000000"/>
        </w:rPr>
        <w:t xml:space="preserve">Hamas and Syria restored relations in 2022, but that doesn’t mean restoration of the old Syrian support. They remain at arm’s length, related thru Iran. </w:t>
      </w:r>
    </w:p>
    <w:p w14:paraId="2227746A" w14:textId="2CE6A3B2" w:rsidR="00896DD2" w:rsidRDefault="00896DD2">
      <w:pPr>
        <w:rPr>
          <w:color w:val="000000"/>
        </w:rPr>
      </w:pPr>
      <w:r>
        <w:rPr>
          <w:color w:val="000000"/>
        </w:rPr>
        <w:t xml:space="preserve">Another difference during the Arab Spring was over Bahrain, where a democratic uprising was smashed by the government. Iran supported the uprising, which was based among the Shiite section of the population. But Haniyeh praised the Bahrain government’s suppression of the movement. </w:t>
      </w:r>
      <w:r w:rsidR="00826163">
        <w:rPr>
          <w:color w:val="000000"/>
        </w:rPr>
        <w:t>So, Hamas and Iran have differences stemming from the Arab Spring</w:t>
      </w:r>
      <w:r w:rsidR="00413E8A">
        <w:rPr>
          <w:color w:val="000000"/>
        </w:rPr>
        <w:t xml:space="preserve">, but Hamas is desperate to maintain ties with them, since </w:t>
      </w:r>
      <w:r w:rsidR="00754CA9">
        <w:rPr>
          <w:color w:val="000000"/>
        </w:rPr>
        <w:t xml:space="preserve">Israel has been making up with its neighboring Arab states. </w:t>
      </w:r>
    </w:p>
    <w:p w14:paraId="29BAF377" w14:textId="7542CFE9" w:rsidR="00896DD2" w:rsidRPr="00863B99" w:rsidRDefault="00DB4576">
      <w:pPr>
        <w:rPr>
          <w:b/>
          <w:bCs/>
          <w:color w:val="000000"/>
        </w:rPr>
      </w:pPr>
      <w:r w:rsidRPr="00863B99">
        <w:rPr>
          <w:b/>
          <w:bCs/>
          <w:color w:val="000000"/>
        </w:rPr>
        <w:t>Conclusion</w:t>
      </w:r>
    </w:p>
    <w:p w14:paraId="5E9CB475" w14:textId="06CF56EF" w:rsidR="00537364" w:rsidRDefault="00935664">
      <w:pPr>
        <w:rPr>
          <w:color w:val="000000"/>
        </w:rPr>
      </w:pPr>
      <w:r>
        <w:rPr>
          <w:color w:val="000000"/>
        </w:rPr>
        <w:t xml:space="preserve">Daher says </w:t>
      </w:r>
      <w:r w:rsidR="00DB4576">
        <w:rPr>
          <w:color w:val="000000"/>
        </w:rPr>
        <w:t xml:space="preserve">Hamas does not look to </w:t>
      </w:r>
      <w:r w:rsidR="00A275A1">
        <w:rPr>
          <w:color w:val="000000"/>
        </w:rPr>
        <w:t>t</w:t>
      </w:r>
      <w:r w:rsidR="00DB4576">
        <w:rPr>
          <w:color w:val="000000"/>
        </w:rPr>
        <w:t xml:space="preserve">he masses for change. </w:t>
      </w:r>
      <w:r w:rsidR="00DC18E9">
        <w:rPr>
          <w:color w:val="000000"/>
        </w:rPr>
        <w:t>Instead,</w:t>
      </w:r>
      <w:r w:rsidR="00863B99">
        <w:rPr>
          <w:color w:val="000000"/>
        </w:rPr>
        <w:t xml:space="preserve"> they look to reactionary governments</w:t>
      </w:r>
      <w:r w:rsidR="00C67049">
        <w:rPr>
          <w:color w:val="000000"/>
        </w:rPr>
        <w:t xml:space="preserve"> like Iran, hoping they can force Israel to accept a Palestinian state by </w:t>
      </w:r>
      <w:r w:rsidR="000C205E">
        <w:rPr>
          <w:color w:val="000000"/>
        </w:rPr>
        <w:t xml:space="preserve">getting aid. </w:t>
      </w:r>
      <w:r w:rsidR="006A021B">
        <w:rPr>
          <w:color w:val="000000"/>
        </w:rPr>
        <w:t xml:space="preserve">But </w:t>
      </w:r>
      <w:r w:rsidR="00F073A3">
        <w:rPr>
          <w:color w:val="000000"/>
        </w:rPr>
        <w:t xml:space="preserve">this doesn’t </w:t>
      </w:r>
      <w:r w:rsidR="00B200B9">
        <w:rPr>
          <w:color w:val="000000"/>
        </w:rPr>
        <w:t>garner much assistance for them</w:t>
      </w:r>
      <w:r w:rsidR="005E70C4">
        <w:rPr>
          <w:color w:val="000000"/>
        </w:rPr>
        <w:t xml:space="preserve">; </w:t>
      </w:r>
      <w:r w:rsidR="00F073A3">
        <w:rPr>
          <w:color w:val="000000"/>
        </w:rPr>
        <w:t xml:space="preserve">Hezbollah and Iran did not give much support to Hamas during the recent war. </w:t>
      </w:r>
      <w:r w:rsidR="00537364">
        <w:rPr>
          <w:color w:val="000000"/>
        </w:rPr>
        <w:t xml:space="preserve">So, again, Daher’s argument is not against </w:t>
      </w:r>
      <w:r w:rsidR="00DC5020">
        <w:rPr>
          <w:color w:val="000000"/>
        </w:rPr>
        <w:t xml:space="preserve">Hamas policy per se, but merely </w:t>
      </w:r>
      <w:r w:rsidR="002B7990">
        <w:rPr>
          <w:color w:val="000000"/>
        </w:rPr>
        <w:t xml:space="preserve">that it doesn’t work, or doesn’t yield great results. </w:t>
      </w:r>
      <w:r w:rsidR="00F07CB6">
        <w:rPr>
          <w:color w:val="000000"/>
        </w:rPr>
        <w:t>Daher does not discuss Hamas’ tactics deployed in the Oct. 7</w:t>
      </w:r>
      <w:r w:rsidR="00F07CB6" w:rsidRPr="00F07CB6">
        <w:rPr>
          <w:color w:val="000000"/>
          <w:vertAlign w:val="superscript"/>
        </w:rPr>
        <w:t>th</w:t>
      </w:r>
      <w:r w:rsidR="00F07CB6">
        <w:rPr>
          <w:color w:val="000000"/>
        </w:rPr>
        <w:t xml:space="preserve"> attack</w:t>
      </w:r>
      <w:r w:rsidR="00983A01">
        <w:rPr>
          <w:color w:val="000000"/>
        </w:rPr>
        <w:t xml:space="preserve">, how their massacre of civilians betrays their inhuman attitude. </w:t>
      </w:r>
    </w:p>
    <w:p w14:paraId="03178BB2" w14:textId="77777777" w:rsidR="00AB50AF" w:rsidRDefault="00D437F4">
      <w:pPr>
        <w:rPr>
          <w:color w:val="000000"/>
        </w:rPr>
      </w:pPr>
      <w:r>
        <w:rPr>
          <w:color w:val="000000"/>
        </w:rPr>
        <w:t xml:space="preserve">Daher concludes by saying recognition of Hamas’ conservative nature should not stop us from supporting the Palestinian resistance. </w:t>
      </w:r>
      <w:r w:rsidR="00880A15">
        <w:rPr>
          <w:color w:val="000000"/>
        </w:rPr>
        <w:t>But he doesn’t clarify the difference between Hamas and the broader resistance</w:t>
      </w:r>
      <w:r w:rsidR="00DB3DCB">
        <w:rPr>
          <w:color w:val="000000"/>
        </w:rPr>
        <w:t xml:space="preserve">, nor how Hamas’ religious intolerance and anti-human tactics </w:t>
      </w:r>
      <w:proofErr w:type="gramStart"/>
      <w:r w:rsidR="009A329E">
        <w:rPr>
          <w:color w:val="000000"/>
        </w:rPr>
        <w:t>actually undermine</w:t>
      </w:r>
      <w:proofErr w:type="gramEnd"/>
      <w:r w:rsidR="009A329E">
        <w:rPr>
          <w:color w:val="000000"/>
        </w:rPr>
        <w:t xml:space="preserve"> support for the resistance. </w:t>
      </w:r>
      <w:r w:rsidR="00363F93">
        <w:rPr>
          <w:color w:val="000000"/>
        </w:rPr>
        <w:t xml:space="preserve">The main fault of this article is that it simply accepts Hamas as the leading organization </w:t>
      </w:r>
      <w:r w:rsidR="00051065">
        <w:rPr>
          <w:color w:val="000000"/>
        </w:rPr>
        <w:t xml:space="preserve">– the governing party, in fact – of Gaza. </w:t>
      </w:r>
      <w:r w:rsidR="00A44356">
        <w:rPr>
          <w:color w:val="000000"/>
        </w:rPr>
        <w:t>Daher does not emphasize – doesn’t even mention, much less emphasize – the need for indepe</w:t>
      </w:r>
      <w:r w:rsidR="00A9114D">
        <w:rPr>
          <w:color w:val="000000"/>
        </w:rPr>
        <w:t xml:space="preserve">ndent </w:t>
      </w:r>
      <w:r w:rsidR="00715E0D">
        <w:rPr>
          <w:color w:val="000000"/>
        </w:rPr>
        <w:t xml:space="preserve">working-class </w:t>
      </w:r>
      <w:r w:rsidR="00A9114D">
        <w:rPr>
          <w:color w:val="000000"/>
        </w:rPr>
        <w:t>organization</w:t>
      </w:r>
      <w:r w:rsidR="006F5934">
        <w:rPr>
          <w:color w:val="000000"/>
        </w:rPr>
        <w:t xml:space="preserve">. </w:t>
      </w:r>
      <w:r w:rsidR="00B82297">
        <w:rPr>
          <w:color w:val="000000"/>
        </w:rPr>
        <w:t xml:space="preserve">Daher is not just fence-sitting, he’s </w:t>
      </w:r>
      <w:r w:rsidR="00C3507E">
        <w:rPr>
          <w:color w:val="000000"/>
        </w:rPr>
        <w:t>refusing to take a stand and in fact leaves activists with</w:t>
      </w:r>
      <w:r w:rsidR="000574DF">
        <w:rPr>
          <w:color w:val="000000"/>
        </w:rPr>
        <w:t xml:space="preserve"> no alternative to supporting Hamas. </w:t>
      </w:r>
    </w:p>
    <w:p w14:paraId="5A766C88" w14:textId="77777777" w:rsidR="00AB50AF" w:rsidRDefault="00AB50AF">
      <w:pPr>
        <w:rPr>
          <w:b/>
          <w:bCs/>
          <w:color w:val="000000"/>
        </w:rPr>
      </w:pPr>
    </w:p>
    <w:p w14:paraId="14F51E71" w14:textId="679501E4" w:rsidR="00CC16AC" w:rsidRDefault="00CC16AC">
      <w:pPr>
        <w:rPr>
          <w:b/>
          <w:bCs/>
          <w:color w:val="000000"/>
        </w:rPr>
      </w:pPr>
      <w:r w:rsidRPr="00244D82">
        <w:rPr>
          <w:b/>
          <w:bCs/>
          <w:color w:val="000000"/>
        </w:rPr>
        <w:t>NOTES</w:t>
      </w:r>
    </w:p>
    <w:p w14:paraId="47914285" w14:textId="3D24B2E4" w:rsidR="00312E1F" w:rsidRPr="00EE210C" w:rsidRDefault="00312E1F" w:rsidP="00312E1F">
      <w:pPr>
        <w:pStyle w:val="ListParagraph"/>
        <w:numPr>
          <w:ilvl w:val="0"/>
          <w:numId w:val="1"/>
        </w:numPr>
        <w:rPr>
          <w:i/>
          <w:iCs/>
          <w:color w:val="000000"/>
        </w:rPr>
      </w:pPr>
      <w:r w:rsidRPr="00D06387">
        <w:rPr>
          <w:color w:val="000000"/>
        </w:rPr>
        <w:t xml:space="preserve">Joseph Daher is a professor at Lausanne University in Switzerland. </w:t>
      </w:r>
      <w:r w:rsidR="00D06387" w:rsidRPr="00D06387">
        <w:rPr>
          <w:color w:val="000000"/>
        </w:rPr>
        <w:t xml:space="preserve">He has written two books: </w:t>
      </w:r>
      <w:r w:rsidR="00D06387" w:rsidRPr="00EE210C">
        <w:rPr>
          <w:i/>
          <w:iCs/>
          <w:color w:val="000000"/>
        </w:rPr>
        <w:t>Hezbollah: Political Economy of Lebanon’s Party of God</w:t>
      </w:r>
      <w:r w:rsidR="00991CEA" w:rsidRPr="00EE210C">
        <w:rPr>
          <w:i/>
          <w:iCs/>
          <w:color w:val="000000"/>
        </w:rPr>
        <w:t xml:space="preserve"> </w:t>
      </w:r>
      <w:r w:rsidR="00991CEA" w:rsidRPr="00EE210C">
        <w:rPr>
          <w:color w:val="000000"/>
        </w:rPr>
        <w:t>and</w:t>
      </w:r>
      <w:r w:rsidR="00991CEA" w:rsidRPr="00EE210C">
        <w:rPr>
          <w:i/>
          <w:iCs/>
          <w:color w:val="000000"/>
        </w:rPr>
        <w:t xml:space="preserve"> Syria After the Uprisings: The Political Economy of State Resilience</w:t>
      </w:r>
      <w:r w:rsidR="002A21A0">
        <w:rPr>
          <w:i/>
          <w:iCs/>
          <w:color w:val="000000"/>
        </w:rPr>
        <w:t>.</w:t>
      </w:r>
    </w:p>
    <w:p w14:paraId="602355E7" w14:textId="5BADDFCF" w:rsidR="00D06387" w:rsidRPr="00EE210C" w:rsidRDefault="00D06387" w:rsidP="00D06387">
      <w:pPr>
        <w:rPr>
          <w:b/>
          <w:bCs/>
          <w:i/>
          <w:iCs/>
          <w:color w:val="000000"/>
        </w:rPr>
      </w:pPr>
    </w:p>
    <w:p w14:paraId="4C0D1701" w14:textId="286E84D5" w:rsidR="002D0C8A" w:rsidRDefault="00E036B1" w:rsidP="009D01F7">
      <w:pPr>
        <w:pStyle w:val="ListParagraph"/>
        <w:numPr>
          <w:ilvl w:val="0"/>
          <w:numId w:val="1"/>
        </w:numPr>
      </w:pPr>
      <w:r w:rsidRPr="009D01F7">
        <w:rPr>
          <w:color w:val="000000"/>
        </w:rPr>
        <w:t xml:space="preserve">Omar Barghouti, </w:t>
      </w:r>
      <w:r w:rsidRPr="009D01F7">
        <w:rPr>
          <w:i/>
          <w:iCs/>
          <w:color w:val="000000"/>
        </w:rPr>
        <w:t>BDS: Boycott, Divestment, Sanctions – The Global Struggle for Palestinian</w:t>
      </w:r>
      <w:r w:rsidRPr="009D01F7">
        <w:rPr>
          <w:color w:val="000000"/>
        </w:rPr>
        <w:t xml:space="preserve"> </w:t>
      </w:r>
      <w:r w:rsidRPr="009D01F7">
        <w:rPr>
          <w:i/>
          <w:iCs/>
          <w:color w:val="000000"/>
        </w:rPr>
        <w:t>Rights.</w:t>
      </w:r>
      <w:r w:rsidRPr="009D01F7">
        <w:rPr>
          <w:color w:val="000000"/>
        </w:rPr>
        <w:t xml:space="preserve"> Haymarket Books, Chicago, </w:t>
      </w:r>
      <w:r w:rsidR="00A66FF6" w:rsidRPr="009D01F7">
        <w:rPr>
          <w:color w:val="000000"/>
        </w:rPr>
        <w:t>2011.</w:t>
      </w:r>
      <w:r w:rsidR="00244D82" w:rsidRPr="009D01F7">
        <w:rPr>
          <w:color w:val="000000"/>
        </w:rPr>
        <w:t xml:space="preserve"> See p. 6. </w:t>
      </w:r>
    </w:p>
    <w:sectPr w:rsidR="002D0C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A924C2"/>
    <w:multiLevelType w:val="hybridMultilevel"/>
    <w:tmpl w:val="551C6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7527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8A"/>
    <w:rsid w:val="000106C9"/>
    <w:rsid w:val="00011134"/>
    <w:rsid w:val="00013C97"/>
    <w:rsid w:val="00020335"/>
    <w:rsid w:val="00051065"/>
    <w:rsid w:val="000574DF"/>
    <w:rsid w:val="0006109C"/>
    <w:rsid w:val="00063FB2"/>
    <w:rsid w:val="00067725"/>
    <w:rsid w:val="00071507"/>
    <w:rsid w:val="000775DA"/>
    <w:rsid w:val="000C205E"/>
    <w:rsid w:val="000C6F67"/>
    <w:rsid w:val="000D1407"/>
    <w:rsid w:val="000E132C"/>
    <w:rsid w:val="000F30B1"/>
    <w:rsid w:val="00102FC8"/>
    <w:rsid w:val="00110DDC"/>
    <w:rsid w:val="00116C1D"/>
    <w:rsid w:val="00155440"/>
    <w:rsid w:val="001620EA"/>
    <w:rsid w:val="001677E0"/>
    <w:rsid w:val="001829CA"/>
    <w:rsid w:val="00186D10"/>
    <w:rsid w:val="001A504D"/>
    <w:rsid w:val="001D4C37"/>
    <w:rsid w:val="001F0023"/>
    <w:rsid w:val="002046B6"/>
    <w:rsid w:val="002072E1"/>
    <w:rsid w:val="00216225"/>
    <w:rsid w:val="00217580"/>
    <w:rsid w:val="0022073C"/>
    <w:rsid w:val="0022173D"/>
    <w:rsid w:val="002236D4"/>
    <w:rsid w:val="00227482"/>
    <w:rsid w:val="00230E95"/>
    <w:rsid w:val="00244D82"/>
    <w:rsid w:val="00246187"/>
    <w:rsid w:val="0026308C"/>
    <w:rsid w:val="00263E1E"/>
    <w:rsid w:val="0029273E"/>
    <w:rsid w:val="002A1CE0"/>
    <w:rsid w:val="002A21A0"/>
    <w:rsid w:val="002A3DBF"/>
    <w:rsid w:val="002A3E25"/>
    <w:rsid w:val="002B7443"/>
    <w:rsid w:val="002B7990"/>
    <w:rsid w:val="002D0C8A"/>
    <w:rsid w:val="002F0388"/>
    <w:rsid w:val="002F0469"/>
    <w:rsid w:val="00305714"/>
    <w:rsid w:val="00306FFB"/>
    <w:rsid w:val="00312E1F"/>
    <w:rsid w:val="0033421A"/>
    <w:rsid w:val="0034166D"/>
    <w:rsid w:val="00363F93"/>
    <w:rsid w:val="0036555B"/>
    <w:rsid w:val="00375453"/>
    <w:rsid w:val="003A2460"/>
    <w:rsid w:val="003A5B4B"/>
    <w:rsid w:val="003C5056"/>
    <w:rsid w:val="003C7991"/>
    <w:rsid w:val="003D09F2"/>
    <w:rsid w:val="003D6148"/>
    <w:rsid w:val="003E17D0"/>
    <w:rsid w:val="003E4D74"/>
    <w:rsid w:val="003F0524"/>
    <w:rsid w:val="003F5B8C"/>
    <w:rsid w:val="003F6587"/>
    <w:rsid w:val="00413E8A"/>
    <w:rsid w:val="004201B8"/>
    <w:rsid w:val="004216F3"/>
    <w:rsid w:val="004425FF"/>
    <w:rsid w:val="004477D7"/>
    <w:rsid w:val="0045609C"/>
    <w:rsid w:val="00462B81"/>
    <w:rsid w:val="004923A7"/>
    <w:rsid w:val="004A1ABF"/>
    <w:rsid w:val="004B0DBA"/>
    <w:rsid w:val="004D487C"/>
    <w:rsid w:val="004D5E7D"/>
    <w:rsid w:val="004E23BB"/>
    <w:rsid w:val="004F6D64"/>
    <w:rsid w:val="00505D64"/>
    <w:rsid w:val="005061CA"/>
    <w:rsid w:val="005166DF"/>
    <w:rsid w:val="00537307"/>
    <w:rsid w:val="00537364"/>
    <w:rsid w:val="005448CA"/>
    <w:rsid w:val="005532AC"/>
    <w:rsid w:val="00570809"/>
    <w:rsid w:val="00583468"/>
    <w:rsid w:val="00595EF4"/>
    <w:rsid w:val="005B2016"/>
    <w:rsid w:val="005C5394"/>
    <w:rsid w:val="005D5395"/>
    <w:rsid w:val="005D7B3A"/>
    <w:rsid w:val="005E70C4"/>
    <w:rsid w:val="005F0272"/>
    <w:rsid w:val="00613D8A"/>
    <w:rsid w:val="00650060"/>
    <w:rsid w:val="00654CFB"/>
    <w:rsid w:val="00662492"/>
    <w:rsid w:val="00665DB9"/>
    <w:rsid w:val="00697132"/>
    <w:rsid w:val="006A021B"/>
    <w:rsid w:val="006A164E"/>
    <w:rsid w:val="006E555B"/>
    <w:rsid w:val="006F2D60"/>
    <w:rsid w:val="006F5934"/>
    <w:rsid w:val="007138FE"/>
    <w:rsid w:val="007155D6"/>
    <w:rsid w:val="00715E0D"/>
    <w:rsid w:val="00750B37"/>
    <w:rsid w:val="00754CA9"/>
    <w:rsid w:val="00757F89"/>
    <w:rsid w:val="00762CE5"/>
    <w:rsid w:val="007953F2"/>
    <w:rsid w:val="0079643A"/>
    <w:rsid w:val="007A45F0"/>
    <w:rsid w:val="007A7079"/>
    <w:rsid w:val="007D4270"/>
    <w:rsid w:val="007D54C0"/>
    <w:rsid w:val="0080578F"/>
    <w:rsid w:val="00825156"/>
    <w:rsid w:val="008259C1"/>
    <w:rsid w:val="00826163"/>
    <w:rsid w:val="00834EBA"/>
    <w:rsid w:val="00840FA1"/>
    <w:rsid w:val="00844099"/>
    <w:rsid w:val="00851510"/>
    <w:rsid w:val="00855AA5"/>
    <w:rsid w:val="00863B99"/>
    <w:rsid w:val="008776B9"/>
    <w:rsid w:val="00880A15"/>
    <w:rsid w:val="00896DD2"/>
    <w:rsid w:val="008B06DE"/>
    <w:rsid w:val="008B1DD4"/>
    <w:rsid w:val="008B6C93"/>
    <w:rsid w:val="00934B58"/>
    <w:rsid w:val="00935664"/>
    <w:rsid w:val="00936433"/>
    <w:rsid w:val="00960D55"/>
    <w:rsid w:val="00983A01"/>
    <w:rsid w:val="00991CEA"/>
    <w:rsid w:val="009A329E"/>
    <w:rsid w:val="009B65F5"/>
    <w:rsid w:val="009D01F7"/>
    <w:rsid w:val="009D7BBF"/>
    <w:rsid w:val="00A02A64"/>
    <w:rsid w:val="00A03137"/>
    <w:rsid w:val="00A0356E"/>
    <w:rsid w:val="00A10A08"/>
    <w:rsid w:val="00A275A1"/>
    <w:rsid w:val="00A30F3B"/>
    <w:rsid w:val="00A3377E"/>
    <w:rsid w:val="00A44356"/>
    <w:rsid w:val="00A550C6"/>
    <w:rsid w:val="00A66FF6"/>
    <w:rsid w:val="00A737CA"/>
    <w:rsid w:val="00A747C4"/>
    <w:rsid w:val="00A77428"/>
    <w:rsid w:val="00A9114D"/>
    <w:rsid w:val="00AA285F"/>
    <w:rsid w:val="00AB50AF"/>
    <w:rsid w:val="00AC01A6"/>
    <w:rsid w:val="00AD07E8"/>
    <w:rsid w:val="00AD5983"/>
    <w:rsid w:val="00AE74E1"/>
    <w:rsid w:val="00AF6E97"/>
    <w:rsid w:val="00B200B9"/>
    <w:rsid w:val="00B24C49"/>
    <w:rsid w:val="00B26B65"/>
    <w:rsid w:val="00B43974"/>
    <w:rsid w:val="00B7102B"/>
    <w:rsid w:val="00B71FE7"/>
    <w:rsid w:val="00B82297"/>
    <w:rsid w:val="00BA5420"/>
    <w:rsid w:val="00BC3E6B"/>
    <w:rsid w:val="00BF10C8"/>
    <w:rsid w:val="00C126FD"/>
    <w:rsid w:val="00C1748E"/>
    <w:rsid w:val="00C23852"/>
    <w:rsid w:val="00C3507E"/>
    <w:rsid w:val="00C515EC"/>
    <w:rsid w:val="00C5545F"/>
    <w:rsid w:val="00C55E64"/>
    <w:rsid w:val="00C6233E"/>
    <w:rsid w:val="00C67049"/>
    <w:rsid w:val="00C84B37"/>
    <w:rsid w:val="00C84BF1"/>
    <w:rsid w:val="00C97AAF"/>
    <w:rsid w:val="00CC16AC"/>
    <w:rsid w:val="00CD6F94"/>
    <w:rsid w:val="00D01D44"/>
    <w:rsid w:val="00D06387"/>
    <w:rsid w:val="00D35770"/>
    <w:rsid w:val="00D437F4"/>
    <w:rsid w:val="00D65D2F"/>
    <w:rsid w:val="00D90935"/>
    <w:rsid w:val="00DB3DCB"/>
    <w:rsid w:val="00DB4576"/>
    <w:rsid w:val="00DC18E9"/>
    <w:rsid w:val="00DC29DD"/>
    <w:rsid w:val="00DC5020"/>
    <w:rsid w:val="00DF1DE5"/>
    <w:rsid w:val="00E036B1"/>
    <w:rsid w:val="00E15038"/>
    <w:rsid w:val="00E3248A"/>
    <w:rsid w:val="00E67D4B"/>
    <w:rsid w:val="00E9399F"/>
    <w:rsid w:val="00E93BEE"/>
    <w:rsid w:val="00EA3372"/>
    <w:rsid w:val="00EA3EF5"/>
    <w:rsid w:val="00EA69C7"/>
    <w:rsid w:val="00EB639B"/>
    <w:rsid w:val="00EE04A7"/>
    <w:rsid w:val="00EE210C"/>
    <w:rsid w:val="00EE2A4E"/>
    <w:rsid w:val="00EF23DB"/>
    <w:rsid w:val="00EF3E12"/>
    <w:rsid w:val="00F073A3"/>
    <w:rsid w:val="00F07CB6"/>
    <w:rsid w:val="00F76145"/>
    <w:rsid w:val="00F917A9"/>
    <w:rsid w:val="00FA5913"/>
    <w:rsid w:val="00FA5929"/>
    <w:rsid w:val="00FB25AA"/>
    <w:rsid w:val="00FE2C8E"/>
    <w:rsid w:val="00FE7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CF456"/>
  <w15:chartTrackingRefBased/>
  <w15:docId w15:val="{45AFF895-37E9-4BD1-9213-E2B5D1017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C8A"/>
  </w:style>
  <w:style w:type="paragraph" w:styleId="Heading1">
    <w:name w:val="heading 1"/>
    <w:basedOn w:val="Normal"/>
    <w:next w:val="Normal"/>
    <w:link w:val="Heading1Char"/>
    <w:uiPriority w:val="9"/>
    <w:qFormat/>
    <w:rsid w:val="002D0C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0C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0C8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C8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D0C8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D0C8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D0C8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D0C8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D0C8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C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0C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C8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C8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D0C8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D0C8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D0C8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D0C8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D0C8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D0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C8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C8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D0C8A"/>
    <w:pPr>
      <w:spacing w:before="160"/>
      <w:jc w:val="center"/>
    </w:pPr>
    <w:rPr>
      <w:i/>
      <w:iCs/>
      <w:color w:val="404040" w:themeColor="text1" w:themeTint="BF"/>
    </w:rPr>
  </w:style>
  <w:style w:type="character" w:customStyle="1" w:styleId="QuoteChar">
    <w:name w:val="Quote Char"/>
    <w:basedOn w:val="DefaultParagraphFont"/>
    <w:link w:val="Quote"/>
    <w:uiPriority w:val="29"/>
    <w:rsid w:val="002D0C8A"/>
    <w:rPr>
      <w:i/>
      <w:iCs/>
      <w:color w:val="404040" w:themeColor="text1" w:themeTint="BF"/>
    </w:rPr>
  </w:style>
  <w:style w:type="paragraph" w:styleId="ListParagraph">
    <w:name w:val="List Paragraph"/>
    <w:basedOn w:val="Normal"/>
    <w:uiPriority w:val="34"/>
    <w:qFormat/>
    <w:rsid w:val="002D0C8A"/>
    <w:pPr>
      <w:ind w:left="720"/>
      <w:contextualSpacing/>
    </w:pPr>
  </w:style>
  <w:style w:type="character" w:styleId="IntenseEmphasis">
    <w:name w:val="Intense Emphasis"/>
    <w:basedOn w:val="DefaultParagraphFont"/>
    <w:uiPriority w:val="21"/>
    <w:qFormat/>
    <w:rsid w:val="002D0C8A"/>
    <w:rPr>
      <w:i/>
      <w:iCs/>
      <w:color w:val="0F4761" w:themeColor="accent1" w:themeShade="BF"/>
    </w:rPr>
  </w:style>
  <w:style w:type="paragraph" w:styleId="IntenseQuote">
    <w:name w:val="Intense Quote"/>
    <w:basedOn w:val="Normal"/>
    <w:next w:val="Normal"/>
    <w:link w:val="IntenseQuoteChar"/>
    <w:uiPriority w:val="30"/>
    <w:qFormat/>
    <w:rsid w:val="002D0C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C8A"/>
    <w:rPr>
      <w:i/>
      <w:iCs/>
      <w:color w:val="0F4761" w:themeColor="accent1" w:themeShade="BF"/>
    </w:rPr>
  </w:style>
  <w:style w:type="character" w:styleId="IntenseReference">
    <w:name w:val="Intense Reference"/>
    <w:basedOn w:val="DefaultParagraphFont"/>
    <w:uiPriority w:val="32"/>
    <w:qFormat/>
    <w:rsid w:val="002D0C8A"/>
    <w:rPr>
      <w:b/>
      <w:bCs/>
      <w:smallCaps/>
      <w:color w:val="0F4761" w:themeColor="accent1" w:themeShade="BF"/>
      <w:spacing w:val="5"/>
    </w:rPr>
  </w:style>
  <w:style w:type="character" w:styleId="Hyperlink">
    <w:name w:val="Hyperlink"/>
    <w:basedOn w:val="DefaultParagraphFont"/>
    <w:uiPriority w:val="99"/>
    <w:unhideWhenUsed/>
    <w:rsid w:val="00230E95"/>
    <w:rPr>
      <w:color w:val="0000FF"/>
      <w:u w:val="single"/>
    </w:rPr>
  </w:style>
  <w:style w:type="character" w:styleId="FollowedHyperlink">
    <w:name w:val="FollowedHyperlink"/>
    <w:basedOn w:val="DefaultParagraphFont"/>
    <w:uiPriority w:val="99"/>
    <w:semiHidden/>
    <w:unhideWhenUsed/>
    <w:rsid w:val="000106C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nks.org.au/origins-and-development-hama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747</TotalTime>
  <Pages>3</Pages>
  <Words>1413</Words>
  <Characters>8055</Characters>
  <Application>Microsoft Office Word</Application>
  <DocSecurity>0</DocSecurity>
  <Lines>67</Lines>
  <Paragraphs>18</Paragraphs>
  <ScaleCrop>false</ScaleCrop>
  <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222</cp:revision>
  <cp:lastPrinted>2024-06-01T09:10:00Z</cp:lastPrinted>
  <dcterms:created xsi:type="dcterms:W3CDTF">2024-05-30T06:48:00Z</dcterms:created>
  <dcterms:modified xsi:type="dcterms:W3CDTF">2024-06-01T09:14:00Z</dcterms:modified>
</cp:coreProperties>
</file>